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E3" w:rsidRDefault="00FD7CBC" w:rsidP="00ED32E3">
      <w:pPr>
        <w:pStyle w:val="Default"/>
        <w:rPr>
          <w:b/>
          <w:bCs/>
          <w:sz w:val="28"/>
          <w:szCs w:val="28"/>
        </w:rPr>
      </w:pPr>
      <w:r>
        <w:t xml:space="preserve">    </w:t>
      </w:r>
      <w:r w:rsidR="00ED32E3" w:rsidRPr="00ED32E3">
        <w:rPr>
          <w:b/>
          <w:bCs/>
          <w:sz w:val="28"/>
          <w:szCs w:val="28"/>
        </w:rPr>
        <w:t xml:space="preserve"> </w:t>
      </w:r>
      <w:proofErr w:type="spellStart"/>
      <w:r w:rsidR="00ED32E3">
        <w:rPr>
          <w:b/>
          <w:bCs/>
          <w:sz w:val="28"/>
          <w:szCs w:val="28"/>
        </w:rPr>
        <w:t>Аннотация</w:t>
      </w:r>
      <w:proofErr w:type="spellEnd"/>
      <w:r w:rsidR="00ED32E3">
        <w:rPr>
          <w:b/>
          <w:bCs/>
          <w:sz w:val="28"/>
          <w:szCs w:val="28"/>
        </w:rPr>
        <w:t xml:space="preserve"> к рабочей программе по обществознанию 6-9 классы </w:t>
      </w:r>
    </w:p>
    <w:p w:rsidR="00FD7CBC" w:rsidRDefault="00FD7CBC" w:rsidP="00ED32E3">
      <w:pPr>
        <w:pStyle w:val="Default"/>
        <w:rPr>
          <w:sz w:val="28"/>
          <w:szCs w:val="28"/>
        </w:rPr>
      </w:pP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по обществознанию (6-9 классы) составлена на основе следующих нормативных документов: Федерального государственного образовательного стандарта основного общего образования, на основе Примерной программы по обществознанию для 6-9 классов, 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воспитательного процесса в образовательном учреждении. При составлении рабочей программы использовались материалы программ: Л.Н.Боголюбов. Обществознание. Программы общеобразовательных учреждений. 6-9 классов. М.: Просвещение, 2012. </w:t>
      </w: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предмета в федеральном базисном учебном плане </w:t>
      </w: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РФ отводит 139 часов для обязательного изучения учебного предмета «Обществознание» на этапе основного общего образования. </w:t>
      </w: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Согласно календарному учебному графику</w:t>
      </w:r>
      <w:r w:rsidR="00FD7CBC">
        <w:rPr>
          <w:sz w:val="28"/>
          <w:szCs w:val="28"/>
        </w:rPr>
        <w:t xml:space="preserve"> МКОУ «</w:t>
      </w:r>
      <w:proofErr w:type="spellStart"/>
      <w:r w:rsidR="00FD7CBC">
        <w:rPr>
          <w:sz w:val="28"/>
          <w:szCs w:val="28"/>
        </w:rPr>
        <w:t>Дьяконовская</w:t>
      </w:r>
      <w:proofErr w:type="spellEnd"/>
      <w:r w:rsidR="00FD7CBC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="00FD7CBC">
        <w:rPr>
          <w:sz w:val="28"/>
          <w:szCs w:val="28"/>
        </w:rPr>
        <w:t xml:space="preserve"> в 6-9</w:t>
      </w:r>
      <w:r>
        <w:rPr>
          <w:sz w:val="28"/>
          <w:szCs w:val="28"/>
        </w:rPr>
        <w:t xml:space="preserve"> клас</w:t>
      </w:r>
      <w:r w:rsidR="00FD7CBC">
        <w:rPr>
          <w:sz w:val="28"/>
          <w:szCs w:val="28"/>
        </w:rPr>
        <w:t>сах учебный план рассчитан на 34 учебные недели.</w:t>
      </w:r>
      <w:r>
        <w:rPr>
          <w:sz w:val="28"/>
          <w:szCs w:val="28"/>
        </w:rPr>
        <w:t xml:space="preserve"> Следовательно: </w:t>
      </w: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рабочая программа 6 класса рассчитана</w:t>
      </w:r>
      <w:r w:rsidR="00FD7CBC">
        <w:rPr>
          <w:sz w:val="28"/>
          <w:szCs w:val="28"/>
        </w:rPr>
        <w:t xml:space="preserve"> на 34 часа</w:t>
      </w:r>
      <w:r>
        <w:rPr>
          <w:sz w:val="28"/>
          <w:szCs w:val="28"/>
        </w:rPr>
        <w:t xml:space="preserve"> в год (из расчёта 1 учебный час в неделю); </w:t>
      </w: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рабочая про</w:t>
      </w:r>
      <w:r w:rsidR="00FD7CBC">
        <w:rPr>
          <w:sz w:val="28"/>
          <w:szCs w:val="28"/>
        </w:rPr>
        <w:t>грамма 7 класса рассчитана на 34 часа</w:t>
      </w:r>
      <w:r>
        <w:rPr>
          <w:sz w:val="28"/>
          <w:szCs w:val="28"/>
        </w:rPr>
        <w:t xml:space="preserve"> в год (из расчёта 1 учебный час в неделю); </w:t>
      </w: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рабочая про</w:t>
      </w:r>
      <w:r w:rsidR="00FD7CBC">
        <w:rPr>
          <w:sz w:val="28"/>
          <w:szCs w:val="28"/>
        </w:rPr>
        <w:t xml:space="preserve">грамма 8 класса рассчитана на 34 часа </w:t>
      </w:r>
      <w:r>
        <w:rPr>
          <w:sz w:val="28"/>
          <w:szCs w:val="28"/>
        </w:rPr>
        <w:t xml:space="preserve">в год (из расчёта 1 учебный час в неделю); </w:t>
      </w: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рабочая программа 9 класса рассчитана на 34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 (из расчёта 1</w:t>
      </w:r>
      <w:r w:rsidR="00FD7CB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час в</w:t>
      </w:r>
      <w:r w:rsidR="00FD7CBC">
        <w:rPr>
          <w:sz w:val="28"/>
          <w:szCs w:val="28"/>
        </w:rPr>
        <w:t xml:space="preserve"> неделю).</w:t>
      </w:r>
    </w:p>
    <w:p w:rsidR="007818D6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Изучение обществознания (включая экономику и право) на базовом уровне основного общего образования направлено на достижение следующих целей</w:t>
      </w:r>
      <w:r w:rsidR="007818D6">
        <w:rPr>
          <w:sz w:val="28"/>
          <w:szCs w:val="28"/>
        </w:rPr>
        <w:t>.</w:t>
      </w:r>
    </w:p>
    <w:p w:rsidR="007818D6" w:rsidRPr="007818D6" w:rsidRDefault="007818D6" w:rsidP="00ED32E3">
      <w:pPr>
        <w:pStyle w:val="Default"/>
        <w:rPr>
          <w:b/>
          <w:sz w:val="28"/>
          <w:szCs w:val="28"/>
        </w:rPr>
      </w:pPr>
      <w:r w:rsidRPr="007818D6">
        <w:rPr>
          <w:b/>
          <w:sz w:val="28"/>
          <w:szCs w:val="28"/>
        </w:rPr>
        <w:t>Цели:</w:t>
      </w:r>
    </w:p>
    <w:p w:rsidR="007818D6" w:rsidRDefault="00ED32E3" w:rsidP="00ED32E3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.Воспитанию общероссийской идентичности, патриотизма, </w:t>
      </w:r>
    </w:p>
    <w:p w:rsidR="00ED32E3" w:rsidRDefault="00ED32E3" w:rsidP="00ED3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ED32E3" w:rsidRDefault="00ED32E3" w:rsidP="00ED32E3">
      <w:pPr>
        <w:pStyle w:val="Defaul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</w:t>
      </w:r>
      <w:r>
        <w:rPr>
          <w:sz w:val="28"/>
          <w:szCs w:val="28"/>
        </w:rPr>
        <w:lastRenderedPageBreak/>
        <w:t xml:space="preserve">повышению мотивации к высокопроизводительной, наукоемкой трудовой деятельности; </w:t>
      </w:r>
      <w:proofErr w:type="gramEnd"/>
    </w:p>
    <w:p w:rsidR="00E7635E" w:rsidRDefault="00E7635E" w:rsidP="00E7635E">
      <w:pPr>
        <w:pStyle w:val="Defaul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E7635E" w:rsidRDefault="00E7635E" w:rsidP="00E7635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E7635E" w:rsidRDefault="00E7635E" w:rsidP="00E7635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E7635E" w:rsidRDefault="00E7635E" w:rsidP="00E763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социализации, но и способствует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профильной подготовке учащихся, а также наиболее разносторонней подготовке к экзаменам. На втором этапе последовательность изучения учебного материала определяется с учетом </w:t>
      </w:r>
      <w:proofErr w:type="spellStart"/>
      <w:proofErr w:type="gramStart"/>
      <w:r>
        <w:rPr>
          <w:sz w:val="28"/>
          <w:szCs w:val="28"/>
        </w:rPr>
        <w:t>воз-растных</w:t>
      </w:r>
      <w:proofErr w:type="spellEnd"/>
      <w:proofErr w:type="gramEnd"/>
      <w:r>
        <w:rPr>
          <w:sz w:val="28"/>
          <w:szCs w:val="28"/>
        </w:rPr>
        <w:t xml:space="preserve"> рубежей, изменения социального статуса (расширение дееспособности), социального опыта, познавательных возможностей учащихся. На каждом из э</w:t>
      </w:r>
      <w:r w:rsidR="007818D6">
        <w:rPr>
          <w:sz w:val="28"/>
          <w:szCs w:val="28"/>
        </w:rPr>
        <w:t xml:space="preserve">тапов реализуются </w:t>
      </w:r>
      <w:proofErr w:type="spellStart"/>
      <w:r w:rsidR="007818D6">
        <w:rPr>
          <w:sz w:val="28"/>
          <w:szCs w:val="28"/>
        </w:rPr>
        <w:t>межпредметные</w:t>
      </w:r>
      <w:proofErr w:type="spellEnd"/>
      <w:r w:rsidR="00781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связи с курсом истории и другими учебными дисциплинами</w:t>
      </w:r>
      <w:proofErr w:type="gramStart"/>
      <w:r>
        <w:rPr>
          <w:sz w:val="28"/>
          <w:szCs w:val="28"/>
        </w:rPr>
        <w:t xml:space="preserve"> </w:t>
      </w:r>
      <w:r w:rsidR="007818D6">
        <w:rPr>
          <w:sz w:val="28"/>
          <w:szCs w:val="28"/>
        </w:rPr>
        <w:t>.</w:t>
      </w:r>
      <w:proofErr w:type="gramEnd"/>
    </w:p>
    <w:p w:rsidR="007818D6" w:rsidRDefault="007818D6" w:rsidP="00E7635E">
      <w:pPr>
        <w:pStyle w:val="Default"/>
        <w:rPr>
          <w:sz w:val="28"/>
          <w:szCs w:val="28"/>
        </w:rPr>
      </w:pP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учащихся 6-9 классов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обществознания ученик должен: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Знать/понимать: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1.Тенденции развития общества в целом как сложной динамической системы, а также важнейших социальных институтов.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2.Необходимость регулирования общественных отношений.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 Особенности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гуманитарного познания.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1.Характеризовать основные социальные объекты, выделяя их существенные признаки, закономерности развития.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Объяснять причинн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4.Раскрывать на примерах изученные теоретические положения и понятия социально- экономических и гуманитарных наук.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оригинальных текстов (правовых,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6.Оценивать действия субъектов социальной жизни, включая личности, группы, организации сточки зрения социальных норм, экономической рациональности.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7.Формулировать на основе приобретенных обществоведческих знаний собственные суждения и аргументы по определенным проблемам. 8. Подготовить устное выступление, творческую работу по социальной проблематике.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Применять социально- экономические и гуманитарные знания в процессе решения познавательных задач по актуальным социальным проблемам.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1.Успешного выполнения типичных социальных ролей; сознательного взаимодействия с различными социальными институтами.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Совершенствования собственной познавательной деятельности.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Решения практических жизненных проблем, возникающих в социальной деятельности. </w:t>
      </w:r>
    </w:p>
    <w:p w:rsidR="006B2E86" w:rsidRDefault="006B2E86" w:rsidP="006B2E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Предвидения возможных последствий определенных социальных действий. </w:t>
      </w:r>
    </w:p>
    <w:p w:rsidR="00FD7CBC" w:rsidRDefault="006B2E86" w:rsidP="00FD7CBC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6. Оценки происходящих событий и поведения людей сточки зрения морали и права.</w:t>
      </w:r>
      <w:r w:rsidR="00FD7CBC" w:rsidRPr="00FD7CBC">
        <w:rPr>
          <w:b/>
          <w:sz w:val="24"/>
          <w:szCs w:val="24"/>
        </w:rPr>
        <w:t xml:space="preserve"> </w:t>
      </w:r>
    </w:p>
    <w:p w:rsidR="00FD7CBC" w:rsidRDefault="00FD7CBC" w:rsidP="00FD7CBC">
      <w:pPr>
        <w:jc w:val="both"/>
        <w:rPr>
          <w:b/>
          <w:sz w:val="24"/>
          <w:szCs w:val="24"/>
        </w:rPr>
      </w:pPr>
    </w:p>
    <w:p w:rsidR="00FD7CBC" w:rsidRDefault="00FD7CBC" w:rsidP="00FD7CBC">
      <w:pPr>
        <w:jc w:val="both"/>
        <w:rPr>
          <w:b/>
          <w:sz w:val="24"/>
          <w:szCs w:val="24"/>
        </w:rPr>
      </w:pPr>
    </w:p>
    <w:p w:rsidR="00FD7CBC" w:rsidRPr="00FD7CBC" w:rsidRDefault="00FD7CBC" w:rsidP="00FD7CBC">
      <w:pPr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6 класс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Ученик научится: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1)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2) сравнивать социальные объекты, суждения об обществе и человеке, выявлять их общие черты и различия;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3)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 xml:space="preserve">4) приводить примеры социальных объектов определенного типа, социальных отношений; </w:t>
      </w:r>
      <w:proofErr w:type="gramStart"/>
      <w:r w:rsidRPr="00FD7CBC">
        <w:rPr>
          <w:sz w:val="28"/>
          <w:szCs w:val="28"/>
        </w:rPr>
        <w:t>си­туаций</w:t>
      </w:r>
      <w:proofErr w:type="gramEnd"/>
      <w:r w:rsidRPr="00FD7CBC">
        <w:rPr>
          <w:sz w:val="28"/>
          <w:szCs w:val="28"/>
        </w:rPr>
        <w:t>, регулируемых различными видами социальных норм; деятельности людей в различных сферах;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5) оценивать поведение людей с точки зрения социальных норм, экономической рациональности;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6)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7)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8) самостоятельно составлять простейшие виды правовых документов (записки, заявления, справки и т. п.)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Ученик получит возможность научиться: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1) понимать социальные свойства человека, его взаимодействие с другими людьми;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2) определять сущность общества как формы совместной деятельности людей;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3) выделять характерные черты и признаки основных сфер жизни общества;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8"/>
          <w:szCs w:val="28"/>
        </w:rPr>
      </w:pPr>
      <w:r w:rsidRPr="00FD7CBC">
        <w:rPr>
          <w:sz w:val="28"/>
          <w:szCs w:val="28"/>
        </w:rPr>
        <w:lastRenderedPageBreak/>
        <w:t>4) определять содержание и значение социальных норм, регулирующих общественные отношения;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00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7 класс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00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Ученик научится: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 w:after="0" w:line="24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FD7CBC">
        <w:rPr>
          <w:sz w:val="28"/>
          <w:szCs w:val="28"/>
        </w:rPr>
        <w:t>1)использовать знания о биологическом и социальном в человеке для характеристики его природы;</w:t>
      </w:r>
      <w:proofErr w:type="gramEnd"/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2)выполнять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3)распознавать на основе приведенных данных основные типы обществ;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4)характеризовать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5)различать экономические, социальные, политические, культурные явления и процессы общественной жизни;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6)выполнять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7)на основе полученных знаний выбирать в предлагаемых модельных ситуациях;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8)раскрывать роль социальных норм как регуляторов общественной жизни и поведения человека;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9)различать отдельные виды социальных норм;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10)критически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11)раскрывать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12)характеризовать специфику норм права;</w:t>
      </w:r>
    </w:p>
    <w:p w:rsidR="00FD7CBC" w:rsidRPr="00FD7CBC" w:rsidRDefault="00FD7CBC" w:rsidP="00FD7CB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13)раскрывать сущность процесса социализации личности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 w:after="40"/>
        <w:rPr>
          <w:sz w:val="28"/>
          <w:szCs w:val="28"/>
        </w:rPr>
      </w:pP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 xml:space="preserve">Ученик </w:t>
      </w:r>
      <w:proofErr w:type="gramStart"/>
      <w:r w:rsidRPr="00FD7CBC">
        <w:rPr>
          <w:b/>
          <w:sz w:val="28"/>
          <w:szCs w:val="28"/>
        </w:rPr>
        <w:t>получит возможность научится</w:t>
      </w:r>
      <w:proofErr w:type="gramEnd"/>
      <w:r w:rsidRPr="00FD7CBC">
        <w:rPr>
          <w:b/>
          <w:sz w:val="28"/>
          <w:szCs w:val="28"/>
        </w:rPr>
        <w:t>:</w:t>
      </w:r>
    </w:p>
    <w:p w:rsidR="00FD7CBC" w:rsidRPr="00FD7CBC" w:rsidRDefault="00FD7CBC" w:rsidP="00FD7CB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1)наблюдать и характеризовать явления и события, происходящие в различных сферах общественной жизни;</w:t>
      </w:r>
    </w:p>
    <w:p w:rsidR="00FD7CBC" w:rsidRPr="00FD7CBC" w:rsidRDefault="00FD7CBC" w:rsidP="00FD7CB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lastRenderedPageBreak/>
        <w:t>2)выявлять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D7CBC" w:rsidRPr="00FD7CBC" w:rsidRDefault="00FD7CBC" w:rsidP="00FD7CB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3)использовать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D7CBC" w:rsidRPr="00FD7CBC" w:rsidRDefault="00FD7CBC" w:rsidP="00FD7CB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4)оценивать социальную значимость здорового образа жизни.</w:t>
      </w:r>
    </w:p>
    <w:p w:rsidR="00FD7CBC" w:rsidRPr="00FD7CBC" w:rsidRDefault="00FD7CBC" w:rsidP="00FD7CB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5)оценивать роль деятельности в жизни человека и общества;</w:t>
      </w:r>
    </w:p>
    <w:p w:rsidR="00FD7CBC" w:rsidRPr="00FD7CBC" w:rsidRDefault="00FD7CBC" w:rsidP="00FD7CB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6)оценивать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D7CBC" w:rsidRPr="00FD7CBC" w:rsidRDefault="00FD7CBC" w:rsidP="00FD7CB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7)</w:t>
      </w:r>
      <w:proofErr w:type="spellStart"/>
      <w:r w:rsidRPr="00FD7CBC">
        <w:rPr>
          <w:sz w:val="28"/>
          <w:szCs w:val="28"/>
        </w:rPr>
        <w:t>аргументированно</w:t>
      </w:r>
      <w:proofErr w:type="spellEnd"/>
      <w:r w:rsidRPr="00FD7CBC">
        <w:rPr>
          <w:sz w:val="28"/>
          <w:szCs w:val="28"/>
        </w:rPr>
        <w:t xml:space="preserve"> обосновывать влияние происходящих в обществе изменений на положение России в мире;</w:t>
      </w:r>
    </w:p>
    <w:p w:rsidR="00FD7CBC" w:rsidRPr="00FD7CBC" w:rsidRDefault="00FD7CBC" w:rsidP="00FD7CB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0" w:line="240" w:lineRule="auto"/>
        <w:ind w:left="0" w:firstLine="0"/>
        <w:jc w:val="both"/>
        <w:rPr>
          <w:color w:val="000000"/>
          <w:sz w:val="28"/>
          <w:szCs w:val="28"/>
        </w:rPr>
      </w:pPr>
      <w:r w:rsidRPr="00FD7CBC">
        <w:rPr>
          <w:sz w:val="28"/>
          <w:szCs w:val="28"/>
        </w:rPr>
        <w:t>8)использовать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8 класс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Ученик научится: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1)демонстрировать на примерах взаимосвязь природы и общества, раскрывать роль природы в жизни человека;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2) распознавать на основе приведенных данных основные типы обществ;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3) характеризовать движение от одних форм общественной жизни к другим;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4) оценивать социальные явления с позиций общественного прогресса;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5) различать экономические, социальные, политические, культурные явления и процессы общественной жизни;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6)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7) характеризовать экологический кризис как глобальную проблему человечества, раскрывать причины экологического кризиса;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8)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lastRenderedPageBreak/>
        <w:t>9) раскрывать влияние современных средств массовой коммуникации на общество и личность;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10) конкретизировать примерами опасность международного терроризма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11) характеризовать развитие отдельных областей и форм культуры, выражать свое мнение о явлениях культуры;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12) описывать явления духовной культуры;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13) объяснять причины возрастания роли науки в современном мире;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14)  оценивать роль образования в современном обществе;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15) различать уровни общего образования в России;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16)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17) описывать духовные ценности российского народа и выражать собственное отношение к ним;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18) объяснять необходимость непрерывного образования в современных условиях;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19) учитывать общественные потребности при выборе направления своей будущей профессиональной деятельности;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20) раскрывать роль религии в современном обществе;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21) характеризовать особенности искусства как формы духовной культуры;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22) описывать социальную структуру в обществах разного типа, характеризовать основные социальные общности и группы;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23) объяснять взаимодействие социальных общностей и групп;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24) характеризовать ведущие направления социальной политики Российского государства;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25) выделять параметры, определяющие социальный статус личности;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26) приводить примеры предписанных и достигаемых статусов;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27) описывать основные социальные роли подростка;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lastRenderedPageBreak/>
        <w:t>28) конкретизировать примерами процесс социальной мобильности;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29) характеризовать межнациональные отношения в современном мире;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30) объяснять причины межнациональных конфликтов и основные пути их разрешения;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proofErr w:type="gramStart"/>
      <w:r w:rsidRPr="00FD7CBC">
        <w:rPr>
          <w:sz w:val="28"/>
          <w:szCs w:val="28"/>
        </w:rPr>
        <w:t>31) характеризовать, раскрывать на конкретных примерах основные функции семьи в обществе; 32) раскрывать основные роли членов семьи;</w:t>
      </w:r>
      <w:proofErr w:type="gramEnd"/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33)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34) выполнять несложные практические задания по анализу ситуаций, связанных с различными способами разрешения семейных конфликтов.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35) выражать собственное отношение к различным способам разрешения семейных конфликтов;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36) объяснять проблему ограниченности экономических ресурсов;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37) различать основных участников экономической деятельности: производителей и потребителей, предпринимателей и наемных работников;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38) раскрывать рациональное поведение субъектов экономической деятельности;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39) раскрывать факторы, влияющие на производительность труда;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40)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41) характеризовать механизм рыночного регулирования экономики;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42) анализировать действие рыночных законов, выявлять роль конкуренции;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43) объяснять роль государства в регулировании рыночной экономики;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44) анализировать структуру бюджета государства;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45) называть и конкретизировать примерами виды налогов;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46) характеризовать функции денег и их роль в экономике;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lastRenderedPageBreak/>
        <w:t>47) раскрывать социально-экономическую роль и функции предпринимательства;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48) анализировать информацию об экономической жизни общества из адаптированных источников различного типа;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49) анализировать несложные статистические данные, отражающие экономические явления и процессы;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50)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51)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52) раскрывать рациональное поведение субъектов экономической деятельности;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53) характеризовать экономику семьи; анализировать структуру семейного бюджета;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54) использовать полученные знания при анализе фактов поведения участников экономической деятельности;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55) обосновывать связь профессионализма и жизненного успеха.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6" w:lineRule="auto"/>
        <w:jc w:val="both"/>
        <w:rPr>
          <w:sz w:val="28"/>
          <w:szCs w:val="28"/>
        </w:rPr>
      </w:pP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Ученик получит возможность научиться: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1) наблюдать и характеризовать явления и события, происходящие в различных сферах общественной жизни;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2)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3) осознанно содействовать защите природы;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lastRenderedPageBreak/>
        <w:t>4) описывать процессы создания, сохранения, трансляции и усвоения достижений культуры; - характеризовать основные направления развития отечественной культуры в современных условиях;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5)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6) раскрывать понятия «равенство» и «социальная справедливость» с позиций историзма;- выражать и обосновывать собственную позицию по актуальным проблемам молодежи;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7) выполнять несложные практические задания по анализу ситуаций, связанных с различными способами разрешения семейных конфликтов;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8) выражать собственное отношение к различным способам разрешения семейных конфликтов;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9)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10) использовать элементы причинн</w:t>
      </w:r>
      <w:proofErr w:type="gramStart"/>
      <w:r w:rsidRPr="00FD7CBC">
        <w:rPr>
          <w:sz w:val="28"/>
          <w:szCs w:val="28"/>
        </w:rPr>
        <w:t>о-</w:t>
      </w:r>
      <w:proofErr w:type="gramEnd"/>
      <w:r w:rsidRPr="00FD7CBC">
        <w:rPr>
          <w:sz w:val="28"/>
          <w:szCs w:val="28"/>
        </w:rPr>
        <w:t xml:space="preserve"> следственного анализа при характеристике семейных конфликтов;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11) находить и извлекать социальную информацию о государственной семейной политике из адаптированных источников различного типа;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12)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sz w:val="28"/>
          <w:szCs w:val="28"/>
        </w:rPr>
        <w:t>13)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i/>
          <w:sz w:val="28"/>
          <w:szCs w:val="28"/>
        </w:rPr>
      </w:pP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>9 класс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8"/>
          <w:szCs w:val="28"/>
        </w:rPr>
      </w:pPr>
      <w:r w:rsidRPr="00FD7CBC">
        <w:rPr>
          <w:b/>
          <w:sz w:val="28"/>
          <w:szCs w:val="28"/>
        </w:rPr>
        <w:t xml:space="preserve">Ученик научится: 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1) объяснять роль политики в жизни общества;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lastRenderedPageBreak/>
        <w:t>2)различать и сравнивать различные формы правления, иллюстрировать их примерами;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3)давать характеристику формам государственно-территориального устройства;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4)различать различные типы политических режимов, раскрывать их основные признаки;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5)раскрывать на конкретных примерах основные черты и принципы демократии;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6)называть признаки политической партии, раскрывать их на конкретных примерах;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7)характеризовать различные формы участия граждан в политической жизни;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8)характеризовать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9)объяснять порядок формирования органов государственной власти РФ;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10)раскрывать достижения российского народа;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11)объяснять и конкретизировать примерами смысл понятия «гражданство»;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12)называть и иллюстрировать примерами основные права и свободы граждан, гарантированные Конституцией РФ;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13)осознавать значение патриотической позиции в укреплении нашего государства;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14) характеризовать конституционные обязанности гражданина;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15)характеризовать систему российского законодательства;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16) раскрывать особенности гражданской дееспособности несовершеннолетних;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17) характеризовать гражданские правоотношения;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lastRenderedPageBreak/>
        <w:t>18) раскрывать смысл права на труд;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19)объяснять роль трудового договора;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20)разъяснять на примерах особенности положения несовершеннолетних в трудовых отношениях;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21)характеризовать права и обязанности супругов, родителей, детей;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22)характеризовать особенности уголовного права и уголовных правоотношений;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23)конкретизировать примерами виды преступлений и наказания за них;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24)характеризовать специфику уголовной ответственности несовершеннолетних;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25)раскрывать связь права на образование и обязанности получить образование;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26)анализировать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27)исследовать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28)находить,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</w:p>
    <w:p w:rsidR="00FD7CBC" w:rsidRPr="00FD7CBC" w:rsidRDefault="00FD7CBC" w:rsidP="00FD7C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8"/>
          <w:szCs w:val="28"/>
        </w:rPr>
      </w:pPr>
      <w:r w:rsidRPr="00FD7CBC">
        <w:rPr>
          <w:b/>
          <w:sz w:val="28"/>
          <w:szCs w:val="28"/>
        </w:rPr>
        <w:t>Ученик получит возможность научиться</w:t>
      </w:r>
      <w:r w:rsidRPr="00FD7CBC">
        <w:rPr>
          <w:sz w:val="28"/>
          <w:szCs w:val="28"/>
        </w:rPr>
        <w:t>: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1)осознавать значение гражданской активности и патриотической позиции в укреплении нашего государства;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lastRenderedPageBreak/>
        <w:t>2)соотносить различные оценки политических событий и процессов и делать обоснованные выводы;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3)</w:t>
      </w:r>
      <w:proofErr w:type="spellStart"/>
      <w:r w:rsidRPr="00FD7CBC">
        <w:rPr>
          <w:sz w:val="28"/>
          <w:szCs w:val="28"/>
        </w:rPr>
        <w:t>аргументированно</w:t>
      </w:r>
      <w:proofErr w:type="spellEnd"/>
      <w:r w:rsidRPr="00FD7CBC">
        <w:rPr>
          <w:sz w:val="28"/>
          <w:szCs w:val="28"/>
        </w:rPr>
        <w:t xml:space="preserve"> обосновывать влияние происходящих в обществе изменений на положение России в мире;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4)использовать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5)на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6)оценивать сущность и значение правопорядка и законности, собственный возможный вклад в их становление и развитие;</w:t>
      </w:r>
    </w:p>
    <w:p w:rsidR="00FD7CBC" w:rsidRPr="00FD7CBC" w:rsidRDefault="00FD7CBC" w:rsidP="00FD7CBC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8"/>
          <w:szCs w:val="28"/>
        </w:rPr>
      </w:pPr>
      <w:r w:rsidRPr="00FD7CBC">
        <w:rPr>
          <w:sz w:val="28"/>
          <w:szCs w:val="28"/>
        </w:rPr>
        <w:t>7)осознанно содействовать защите правопорядка в обществе правовыми способами и средствами.</w:t>
      </w:r>
    </w:p>
    <w:p w:rsidR="006B2E86" w:rsidRPr="00FD7CBC" w:rsidRDefault="006B2E86" w:rsidP="006B2E86">
      <w:pPr>
        <w:rPr>
          <w:sz w:val="28"/>
          <w:szCs w:val="28"/>
        </w:rPr>
      </w:pPr>
    </w:p>
    <w:p w:rsidR="00AB58C6" w:rsidRDefault="00AB58C6" w:rsidP="00AB5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</w:t>
      </w:r>
      <w:proofErr w:type="spellStart"/>
      <w:r>
        <w:rPr>
          <w:b/>
          <w:bCs/>
          <w:sz w:val="28"/>
          <w:szCs w:val="28"/>
        </w:rPr>
        <w:t>учебн</w:t>
      </w:r>
      <w:proofErr w:type="gramStart"/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методического комплекта: </w:t>
      </w:r>
    </w:p>
    <w:p w:rsidR="00AB58C6" w:rsidRDefault="00AB58C6" w:rsidP="00AB5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Обществознание. 6 класс: учебник для общеобразовательных учреждений /Л.Н.Боголюбов, Н.Ф.Виноградова, Н.И.Городецкая и другие /под редакцией Л.Н.Боголюбова, Л.Ф.Ивановой; Российская Академия наук, Российское академическое образование, издательство «Просвещение.- М.: Просвещение, 2017. </w:t>
      </w:r>
    </w:p>
    <w:p w:rsidR="00AB58C6" w:rsidRDefault="00AB58C6" w:rsidP="00AB5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Обществознание. 7 класс: учебник для общеобразовательных учреждений /Л.Н.Боголюбов, Н.И.Городецкая, Л.Ф.Иванова и другие /под редакцией Л.Н.Боголюбова, Л.Ф.Ивановой; Российская Академия наук, Российское академическое образование, издательство «Просвещение.- М.: Просвещение, 2013. </w:t>
      </w:r>
    </w:p>
    <w:p w:rsidR="00AB58C6" w:rsidRDefault="00AB58C6" w:rsidP="00AB5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Обществознание. 8 класс: учебник для общеобразовательных учреждений /Л.Н.Боголюбов, Н.И.Городецкая, Л.Ф.Иванова /; под редакцией Л.Н.Боголюбова, Н.И.Городецкой; Российская Академия наук, Российское академическое образование, издательство «Просвещение.- 2 изд.- М.: Просвещение, 2014. </w:t>
      </w:r>
    </w:p>
    <w:p w:rsidR="00AB58C6" w:rsidRDefault="00AB58C6" w:rsidP="00AB5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Обществознание. 9 класс: учебник для общеобразовательных учреждений /Л.Н.Боголюбов, А.И.Матвеев, Е.И. </w:t>
      </w:r>
      <w:proofErr w:type="spellStart"/>
      <w:r>
        <w:rPr>
          <w:sz w:val="28"/>
          <w:szCs w:val="28"/>
        </w:rPr>
        <w:t>Жильцова</w:t>
      </w:r>
      <w:proofErr w:type="spellEnd"/>
      <w:r>
        <w:rPr>
          <w:sz w:val="28"/>
          <w:szCs w:val="28"/>
        </w:rPr>
        <w:t xml:space="preserve"> и другие; /под редакцией Л.Н.Боголюбова, А.И.Матвеева; Российская Академия наук, Российское </w:t>
      </w:r>
      <w:r>
        <w:rPr>
          <w:sz w:val="28"/>
          <w:szCs w:val="28"/>
        </w:rPr>
        <w:lastRenderedPageBreak/>
        <w:t xml:space="preserve">академическое образование, издательство «Просвещение.- 2 изд.- М.: Просвещение, 2013. </w:t>
      </w:r>
    </w:p>
    <w:p w:rsidR="00AB58C6" w:rsidRDefault="00AB58C6" w:rsidP="00AB5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p w:rsidR="00DD369C" w:rsidRDefault="00DD369C"/>
    <w:sectPr w:rsidR="00DD369C" w:rsidSect="00DD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BCC"/>
    <w:multiLevelType w:val="multilevel"/>
    <w:tmpl w:val="EFB46B6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0A6DD0"/>
    <w:multiLevelType w:val="multilevel"/>
    <w:tmpl w:val="22EABB5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E3"/>
    <w:rsid w:val="006B2E86"/>
    <w:rsid w:val="007818D6"/>
    <w:rsid w:val="008810C4"/>
    <w:rsid w:val="00AB58C6"/>
    <w:rsid w:val="00DD369C"/>
    <w:rsid w:val="00E125DD"/>
    <w:rsid w:val="00E7635E"/>
    <w:rsid w:val="00ED32E3"/>
    <w:rsid w:val="00F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2021-02-22T07:35:00Z</dcterms:created>
  <dcterms:modified xsi:type="dcterms:W3CDTF">2021-02-22T08:16:00Z</dcterms:modified>
</cp:coreProperties>
</file>