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CA" w:rsidRDefault="001F5E95">
      <w:pPr>
        <w:pStyle w:val="20"/>
        <w:keepNext/>
        <w:keepLines/>
        <w:shd w:val="clear" w:color="auto" w:fill="auto"/>
        <w:jc w:val="both"/>
      </w:pPr>
      <w:bookmarkStart w:id="0" w:name="bookmark0"/>
      <w:bookmarkStart w:id="1" w:name="bookmark1"/>
      <w:r>
        <w:t>Аннотация к рабочей программе «Литературное чтение»</w:t>
      </w:r>
      <w:bookmarkEnd w:id="0"/>
      <w:bookmarkEnd w:id="1"/>
    </w:p>
    <w:p w:rsidR="00B959CA" w:rsidRDefault="001F5E95">
      <w:pPr>
        <w:pStyle w:val="1"/>
        <w:shd w:val="clear" w:color="auto" w:fill="auto"/>
        <w:ind w:firstLine="720"/>
        <w:jc w:val="both"/>
      </w:pPr>
      <w:proofErr w:type="gramStart"/>
      <w:r>
        <w:t>Рабочая программа учебного предмета «Литературное чтение»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  <w:proofErr w:type="gramEnd"/>
    </w:p>
    <w:p w:rsidR="00B959CA" w:rsidRDefault="001F5E95">
      <w:pPr>
        <w:pStyle w:val="1"/>
        <w:shd w:val="clear" w:color="auto" w:fill="auto"/>
        <w:ind w:firstLine="720"/>
        <w:jc w:val="both"/>
      </w:pPr>
      <w: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 учении систематического курса литературы.</w:t>
      </w:r>
      <w:proofErr w:type="gramEnd"/>
    </w:p>
    <w:p w:rsidR="00B959CA" w:rsidRDefault="001F5E95">
      <w:pPr>
        <w:pStyle w:val="1"/>
        <w:shd w:val="clear" w:color="auto" w:fill="auto"/>
        <w:ind w:firstLine="720"/>
        <w:jc w:val="both"/>
      </w:pPr>
      <w:r>
        <w:t xml:space="preserve">Приоритетная </w:t>
      </w:r>
      <w:r>
        <w:rPr>
          <w:b/>
          <w:bCs/>
        </w:rPr>
        <w:t xml:space="preserve">цель </w:t>
      </w:r>
      <w: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обретённые</w:t>
      </w:r>
      <w:proofErr w:type="gramEnd"/>
      <w:r>
        <w:t xml:space="preserve"> младшими школьниками знания, полученный опыт решения учебных задач, а также </w:t>
      </w:r>
      <w:proofErr w:type="spellStart"/>
      <w:r>
        <w:t>сформированность</w:t>
      </w:r>
      <w:proofErr w:type="spellEnd"/>
      <w:r>
        <w:t xml:space="preserve">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:rsidR="00B959CA" w:rsidRDefault="001F5E95">
      <w:pPr>
        <w:pStyle w:val="1"/>
        <w:shd w:val="clear" w:color="auto" w:fill="auto"/>
        <w:ind w:firstLine="720"/>
        <w:jc w:val="both"/>
      </w:pPr>
      <w: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B959CA" w:rsidRDefault="001F5E95">
      <w:pPr>
        <w:pStyle w:val="1"/>
        <w:shd w:val="clear" w:color="auto" w:fill="auto"/>
        <w:ind w:firstLine="720"/>
        <w:jc w:val="both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B959CA" w:rsidRDefault="001F5E95">
      <w:pPr>
        <w:pStyle w:val="20"/>
        <w:keepNext/>
        <w:keepLines/>
        <w:shd w:val="clear" w:color="auto" w:fill="auto"/>
        <w:jc w:val="both"/>
      </w:pPr>
      <w:bookmarkStart w:id="2" w:name="bookmark2"/>
      <w:bookmarkStart w:id="3" w:name="bookmark3"/>
      <w:r>
        <w:t>Место учебного предмета в учебном плане</w:t>
      </w:r>
      <w:bookmarkEnd w:id="2"/>
      <w:bookmarkEnd w:id="3"/>
    </w:p>
    <w:p w:rsidR="00B959CA" w:rsidRDefault="001F5E95">
      <w:pPr>
        <w:pStyle w:val="1"/>
        <w:shd w:val="clear" w:color="auto" w:fill="auto"/>
        <w:ind w:firstLine="720"/>
        <w:jc w:val="both"/>
      </w:pPr>
      <w:r>
        <w:t>Освоение программы по предмету «Литературное чтение» в 1 классе начинается вводным интегрированным курсом «Обучение грамоте»1 (180 ч: 100 ч предмета «Русский язык» и 80 ч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 (40 часов),</w:t>
      </w:r>
      <w:r w:rsidR="00140D20">
        <w:t>1класс-132ч,</w:t>
      </w:r>
      <w:r>
        <w:t xml:space="preserve"> во 2—4 классах — по 136 ч (4 ч в неделю в каждом классе).</w:t>
      </w:r>
    </w:p>
    <w:p w:rsidR="00B959CA" w:rsidRDefault="001F5E95">
      <w:pPr>
        <w:pStyle w:val="20"/>
        <w:keepNext/>
        <w:keepLines/>
        <w:shd w:val="clear" w:color="auto" w:fill="auto"/>
        <w:jc w:val="both"/>
      </w:pPr>
      <w:bookmarkStart w:id="4" w:name="bookmark4"/>
      <w:bookmarkStart w:id="5" w:name="bookmark5"/>
      <w:r>
        <w:lastRenderedPageBreak/>
        <w:t>Содержание рабочей программы</w:t>
      </w:r>
      <w:bookmarkEnd w:id="4"/>
      <w:bookmarkEnd w:id="5"/>
    </w:p>
    <w:p w:rsidR="00B959CA" w:rsidRDefault="001F5E95">
      <w:pPr>
        <w:pStyle w:val="1"/>
        <w:shd w:val="clear" w:color="auto" w:fill="auto"/>
        <w:ind w:firstLine="720"/>
        <w:jc w:val="both"/>
      </w:pPr>
      <w:r>
        <w:t>Начальным этапом изучения предметов «Русский язык» и «Литературное чтение» в 1 классе является курс «Обучение грамоте»: обучение письму идёт параллельно с обучением чтению. На «Обучение грамоте» отводится 9 часов в неделю: 5 часов «Русского языка» (обучение письму) и 4 часа «Литературного чтения» (обучение чтению). Продолжительность «Обучения грамоте» зависит от уровня подготовки класса и может составлять от 20 до 23 недель, соответственно, продолжительность изучения систематического курса в 1 классе может варьироваться от 13 до 10 недель.</w:t>
      </w:r>
    </w:p>
    <w:p w:rsidR="00B959CA" w:rsidRDefault="001F5E95">
      <w:pPr>
        <w:pStyle w:val="20"/>
        <w:keepNext/>
        <w:keepLines/>
        <w:shd w:val="clear" w:color="auto" w:fill="auto"/>
        <w:jc w:val="both"/>
      </w:pPr>
      <w:bookmarkStart w:id="6" w:name="bookmark6"/>
      <w:bookmarkStart w:id="7" w:name="bookmark7"/>
      <w:r>
        <w:t>Обучение чтению</w:t>
      </w:r>
      <w:bookmarkEnd w:id="6"/>
      <w:bookmarkEnd w:id="7"/>
    </w:p>
    <w:p w:rsidR="00B959CA" w:rsidRDefault="001F5E95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Развитие речи</w:t>
      </w:r>
      <w:r>
        <w:t xml:space="preserve">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B959CA" w:rsidRDefault="001F5E95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Слово и предложение</w:t>
      </w:r>
      <w:r>
        <w:t xml:space="preserve"> Различение слова и предложения. Работа с предложением: выделение слов, изменение их порядка. Восприятие слова как объекта изучения,</w:t>
      </w:r>
    </w:p>
    <w:p w:rsidR="00B959CA" w:rsidRDefault="001F5E95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Фонетика</w:t>
      </w:r>
      <w:r>
        <w:t xml:space="preserve"> Звуки речи. Единство звукового состава слова и его значения. Установление последовательности звуков в слове и количества звуков. Количество слогов в слове. Ударный слог.</w:t>
      </w:r>
    </w:p>
    <w:p w:rsidR="00B959CA" w:rsidRDefault="001F5E95">
      <w:pPr>
        <w:pStyle w:val="1"/>
        <w:shd w:val="clear" w:color="auto" w:fill="auto"/>
        <w:ind w:firstLine="780"/>
      </w:pPr>
      <w:r>
        <w:rPr>
          <w:i/>
          <w:iCs/>
        </w:rPr>
        <w:t>Графика</w:t>
      </w:r>
      <w:r>
        <w:t xml:space="preserve"> Различение звука и буквы: буква как знак звука.</w:t>
      </w:r>
    </w:p>
    <w:p w:rsidR="00B959CA" w:rsidRDefault="001F5E95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Чтение</w:t>
      </w:r>
      <w:r>
        <w:t xml:space="preserve"> Слоговое чтение.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Выразительное чтение. Орфоэпическое чтение. Орфографическое чтение (проговаривание) как средство самоконтроля при письме под диктовку и при списывании.</w:t>
      </w:r>
    </w:p>
    <w:p w:rsidR="00B959CA" w:rsidRDefault="001F5E95">
      <w:pPr>
        <w:pStyle w:val="20"/>
        <w:keepNext/>
        <w:keepLines/>
        <w:shd w:val="clear" w:color="auto" w:fill="auto"/>
        <w:jc w:val="both"/>
      </w:pPr>
      <w:bookmarkStart w:id="8" w:name="bookmark8"/>
      <w:bookmarkStart w:id="9" w:name="bookmark9"/>
      <w:r>
        <w:t>Литературное чтение</w:t>
      </w:r>
      <w:bookmarkEnd w:id="8"/>
      <w:bookmarkEnd w:id="9"/>
    </w:p>
    <w:p w:rsidR="00B959CA" w:rsidRDefault="001F5E95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Сказка фольклорная (народная) и литературная (авторская).</w:t>
      </w:r>
    </w:p>
    <w:p w:rsidR="00B959CA" w:rsidRDefault="001F5E95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Произведения о детях и для детей:</w:t>
      </w:r>
      <w:r>
        <w:t xml:space="preserve"> </w:t>
      </w:r>
      <w:proofErr w:type="gramStart"/>
      <w:r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В. Г. </w:t>
      </w:r>
      <w:proofErr w:type="spellStart"/>
      <w:r>
        <w:t>Сутеева</w:t>
      </w:r>
      <w:proofErr w:type="spellEnd"/>
      <w:r>
        <w:t xml:space="preserve">, Е. А. Пермяка, В. А. Осеевой, А. Л. </w:t>
      </w:r>
      <w:proofErr w:type="spellStart"/>
      <w:r>
        <w:t>Барто</w:t>
      </w:r>
      <w:proofErr w:type="spellEnd"/>
      <w:r>
        <w:t xml:space="preserve">, Ю. И. Ермолаева, Р. С. </w:t>
      </w:r>
      <w:proofErr w:type="spellStart"/>
      <w:r>
        <w:t>Сефа</w:t>
      </w:r>
      <w:proofErr w:type="spellEnd"/>
      <w:r>
        <w:t xml:space="preserve">, С. В. Михалкова, В. Д. </w:t>
      </w:r>
      <w:proofErr w:type="spellStart"/>
      <w:r>
        <w:t>Берестова</w:t>
      </w:r>
      <w:proofErr w:type="spellEnd"/>
      <w:r>
        <w:t>, В. Ю. Драгунского и др.).</w:t>
      </w:r>
      <w:proofErr w:type="gramEnd"/>
    </w:p>
    <w:p w:rsidR="00B959CA" w:rsidRDefault="001F5E95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Произведения о родной природе.</w:t>
      </w:r>
      <w:r>
        <w:t xml:space="preserve"> Восприятие и самостоятельное чтение поэтических произведений о природе (на примере трёх-четырёх доступных произведений А. С. Пушкина, Ф. И. Тютчева, А. К. Толстого, С. А. Есенина, А. Н. Плещеева, Е. А. Баратынского, И. С. Никитина, Е. Ф. Трутневой, А. Л. </w:t>
      </w:r>
      <w:proofErr w:type="spellStart"/>
      <w:r>
        <w:t>Барто</w:t>
      </w:r>
      <w:proofErr w:type="spellEnd"/>
      <w:r>
        <w:t>, С. Я. Маршака и др.).</w:t>
      </w:r>
    </w:p>
    <w:p w:rsidR="00B959CA" w:rsidRDefault="001F5E95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Устное народное творчество — малые фольклорные жанры</w:t>
      </w:r>
      <w:r>
        <w:t xml:space="preserve"> (не менее шести произведений). </w:t>
      </w:r>
      <w:proofErr w:type="gramStart"/>
      <w:r>
        <w:t xml:space="preserve">Многообразие малых жанров устного народного творчества: </w:t>
      </w:r>
      <w:proofErr w:type="spellStart"/>
      <w:r>
        <w:t>потешка</w:t>
      </w:r>
      <w:proofErr w:type="spellEnd"/>
      <w:r>
        <w:t>, загадка, пословица, их назначение (веселить, потешать, играть, поучать).</w:t>
      </w:r>
      <w:proofErr w:type="gramEnd"/>
    </w:p>
    <w:p w:rsidR="00B959CA" w:rsidRDefault="001F5E95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Произведения о братьях наших меньших</w:t>
      </w:r>
      <w:r>
        <w:t xml:space="preserve"> (трёх-четырёх авторов по выбору). </w:t>
      </w:r>
      <w:r>
        <w:lastRenderedPageBreak/>
        <w:t>Животные — герои произведений.</w:t>
      </w:r>
    </w:p>
    <w:p w:rsidR="00B959CA" w:rsidRDefault="001F5E95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Произведения о маме</w:t>
      </w:r>
      <w:r>
        <w:t xml:space="preserve">. Восприятие и самостоятельное чтение </w:t>
      </w:r>
      <w:proofErr w:type="spellStart"/>
      <w:r>
        <w:t>разножанровых</w:t>
      </w:r>
      <w:proofErr w:type="spellEnd"/>
      <w:r>
        <w:t xml:space="preserve"> произведений о маме (не менее одного автора по выбору, на примере доступных произведений Е. А. Благининой, А. Л. </w:t>
      </w:r>
      <w:proofErr w:type="spellStart"/>
      <w:r>
        <w:t>Барто</w:t>
      </w:r>
      <w:proofErr w:type="spellEnd"/>
      <w:r>
        <w:t xml:space="preserve">, Н. Н. </w:t>
      </w:r>
      <w:proofErr w:type="spellStart"/>
      <w:r>
        <w:t>Бромлей</w:t>
      </w:r>
      <w:proofErr w:type="spellEnd"/>
      <w:r>
        <w:t xml:space="preserve">, А. В. Митяева, В. Д.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t xml:space="preserve"> и др.)</w:t>
      </w:r>
    </w:p>
    <w:p w:rsidR="00B959CA" w:rsidRDefault="001F5E95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Фольклорные и авторские произведения о чудесах и фантазии</w:t>
      </w:r>
      <w:r>
        <w:t xml:space="preserve"> (не менее трёх произведений).</w:t>
      </w:r>
    </w:p>
    <w:p w:rsidR="00B959CA" w:rsidRDefault="001F5E95">
      <w:pPr>
        <w:pStyle w:val="1"/>
        <w:shd w:val="clear" w:color="auto" w:fill="auto"/>
        <w:ind w:firstLine="720"/>
        <w:jc w:val="both"/>
        <w:sectPr w:rsidR="00B959CA">
          <w:pgSz w:w="11900" w:h="16840"/>
          <w:pgMar w:top="1114" w:right="809" w:bottom="1192" w:left="1660" w:header="686" w:footer="764" w:gutter="0"/>
          <w:pgNumType w:start="1"/>
          <w:cols w:space="720"/>
          <w:noEndnote/>
          <w:docGrid w:linePitch="360"/>
        </w:sectPr>
      </w:pPr>
      <w:r>
        <w:rPr>
          <w:i/>
          <w:iCs/>
        </w:rPr>
        <w:t>Библиографическая культура</w:t>
      </w:r>
      <w:r>
        <w:t xml:space="preserve"> (работа с детской книгой). Представление о том, что книга — источник необходимых знаний.</w:t>
      </w:r>
    </w:p>
    <w:p w:rsidR="00B959CA" w:rsidRDefault="00B959CA">
      <w:pPr>
        <w:pStyle w:val="22"/>
        <w:shd w:val="clear" w:color="auto" w:fill="auto"/>
      </w:pPr>
    </w:p>
    <w:sectPr w:rsidR="00B959CA" w:rsidSect="00B959CA">
      <w:pgSz w:w="11900" w:h="16840"/>
      <w:pgMar w:top="620" w:right="809" w:bottom="620" w:left="1660" w:header="192" w:footer="19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9CA" w:rsidRDefault="00B959CA" w:rsidP="00B959CA">
      <w:r>
        <w:separator/>
      </w:r>
    </w:p>
  </w:endnote>
  <w:endnote w:type="continuationSeparator" w:id="0">
    <w:p w:rsidR="00B959CA" w:rsidRDefault="00B959CA" w:rsidP="00B95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9CA" w:rsidRDefault="00B959CA"/>
  </w:footnote>
  <w:footnote w:type="continuationSeparator" w:id="0">
    <w:p w:rsidR="00B959CA" w:rsidRDefault="00B959C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959CA"/>
    <w:rsid w:val="000E16BB"/>
    <w:rsid w:val="00140D20"/>
    <w:rsid w:val="001F5E95"/>
    <w:rsid w:val="007B4A90"/>
    <w:rsid w:val="00B959CA"/>
    <w:rsid w:val="00DC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59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959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B95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B959C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sid w:val="00B959CA"/>
    <w:rPr>
      <w:rFonts w:ascii="Arial" w:eastAsia="Arial" w:hAnsi="Arial" w:cs="Arial"/>
      <w:b/>
      <w:bCs/>
      <w:i w:val="0"/>
      <w:iCs w:val="0"/>
      <w:smallCaps w:val="0"/>
      <w:strike w:val="0"/>
      <w:color w:val="494949"/>
      <w:sz w:val="13"/>
      <w:szCs w:val="13"/>
      <w:u w:val="none"/>
    </w:rPr>
  </w:style>
  <w:style w:type="paragraph" w:customStyle="1" w:styleId="1">
    <w:name w:val="Основной текст1"/>
    <w:basedOn w:val="a"/>
    <w:link w:val="a3"/>
    <w:rsid w:val="00B959CA"/>
    <w:pPr>
      <w:shd w:val="clear" w:color="auto" w:fill="FFFFFF"/>
      <w:spacing w:after="20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B959CA"/>
    <w:pPr>
      <w:shd w:val="clear" w:color="auto" w:fill="FFFFFF"/>
      <w:spacing w:after="200" w:line="276" w:lineRule="auto"/>
      <w:ind w:firstLine="7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B959CA"/>
    <w:pPr>
      <w:shd w:val="clear" w:color="auto" w:fill="FFFFFF"/>
      <w:spacing w:after="40" w:line="211" w:lineRule="auto"/>
      <w:jc w:val="center"/>
      <w:outlineLvl w:val="0"/>
    </w:pPr>
    <w:rPr>
      <w:rFonts w:ascii="Calibri" w:eastAsia="Calibri" w:hAnsi="Calibri" w:cs="Calibri"/>
      <w:color w:val="2C2C2C"/>
      <w:sz w:val="30"/>
      <w:szCs w:val="30"/>
    </w:rPr>
  </w:style>
  <w:style w:type="paragraph" w:customStyle="1" w:styleId="22">
    <w:name w:val="Основной текст (2)"/>
    <w:basedOn w:val="a"/>
    <w:link w:val="21"/>
    <w:rsid w:val="00B959CA"/>
    <w:pPr>
      <w:shd w:val="clear" w:color="auto" w:fill="FFFFFF"/>
      <w:spacing w:after="120"/>
      <w:ind w:left="1760"/>
    </w:pPr>
    <w:rPr>
      <w:rFonts w:ascii="Arial" w:eastAsia="Arial" w:hAnsi="Arial" w:cs="Arial"/>
      <w:b/>
      <w:bCs/>
      <w:color w:val="494949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874</Words>
  <Characters>4983</Characters>
  <Application>Microsoft Office Word</Application>
  <DocSecurity>0</DocSecurity>
  <Lines>41</Lines>
  <Paragraphs>11</Paragraphs>
  <ScaleCrop>false</ScaleCrop>
  <Company>Microsoft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2023-01-24T15:38:00Z</dcterms:created>
  <dcterms:modified xsi:type="dcterms:W3CDTF">2023-01-24T15:47:00Z</dcterms:modified>
</cp:coreProperties>
</file>