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E0" w:rsidRDefault="00A623A8">
      <w:pPr>
        <w:pStyle w:val="2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Аннотация к рабочей программе «Технология»</w:t>
      </w:r>
      <w:bookmarkEnd w:id="0"/>
      <w:bookmarkEnd w:id="1"/>
    </w:p>
    <w:p w:rsidR="00A068E0" w:rsidRDefault="00A623A8">
      <w:pPr>
        <w:pStyle w:val="1"/>
        <w:shd w:val="clear" w:color="auto" w:fill="auto"/>
        <w:ind w:firstLine="720"/>
        <w:jc w:val="both"/>
      </w:pPr>
      <w:proofErr w:type="gramStart"/>
      <w:r>
        <w:t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</w:t>
      </w:r>
      <w:proofErr w:type="gramEnd"/>
      <w:r>
        <w:t xml:space="preserve">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A068E0" w:rsidRDefault="00A623A8">
      <w:pPr>
        <w:pStyle w:val="1"/>
        <w:shd w:val="clear" w:color="auto" w:fill="auto"/>
        <w:ind w:firstLine="720"/>
        <w:jc w:val="both"/>
      </w:pPr>
      <w:r>
        <w:t xml:space="preserve">Основной </w:t>
      </w:r>
      <w:r>
        <w:rPr>
          <w:b/>
          <w:bCs/>
        </w:rPr>
        <w:t xml:space="preserve">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>
        <w:t>создания</w:t>
      </w:r>
      <w:proofErr w:type="gramEnd"/>
      <w: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предмет.</w:t>
      </w:r>
    </w:p>
    <w:p w:rsidR="00A068E0" w:rsidRDefault="00A623A8">
      <w:pPr>
        <w:pStyle w:val="2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Место учебного предмета в учебном плане</w:t>
      </w:r>
      <w:bookmarkEnd w:id="2"/>
      <w:bookmarkEnd w:id="3"/>
    </w:p>
    <w:p w:rsidR="00A068E0" w:rsidRDefault="00A623A8">
      <w:pPr>
        <w:pStyle w:val="1"/>
        <w:shd w:val="clear" w:color="auto" w:fill="auto"/>
        <w:ind w:firstLine="720"/>
        <w:jc w:val="both"/>
      </w:pPr>
      <w: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A068E0" w:rsidRDefault="00A623A8">
      <w:pPr>
        <w:pStyle w:val="2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Содержание рабочей программы</w:t>
      </w:r>
      <w:bookmarkEnd w:id="4"/>
      <w:bookmarkEnd w:id="5"/>
    </w:p>
    <w:p w:rsidR="00A068E0" w:rsidRDefault="00A623A8">
      <w:pPr>
        <w:pStyle w:val="1"/>
        <w:shd w:val="clear" w:color="auto" w:fill="auto"/>
        <w:ind w:firstLine="720"/>
        <w:jc w:val="both"/>
      </w:pPr>
      <w:r>
        <w:t>Основные модули курса «Технология»:</w:t>
      </w:r>
    </w:p>
    <w:p w:rsidR="00A068E0" w:rsidRDefault="00A623A8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ind w:firstLine="720"/>
        <w:jc w:val="both"/>
      </w:pPr>
      <w:r>
        <w:t>Технологии, профессии и производства.</w:t>
      </w:r>
    </w:p>
    <w:p w:rsidR="00A068E0" w:rsidRDefault="00A623A8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ind w:firstLine="720"/>
        <w:jc w:val="both"/>
      </w:pPr>
      <w:r>
        <w:t>Технологии ручной обработки материалов:</w:t>
      </w:r>
    </w:p>
    <w:p w:rsidR="00A068E0" w:rsidRDefault="00A623A8">
      <w:pPr>
        <w:pStyle w:val="1"/>
        <w:shd w:val="clear" w:color="auto" w:fill="auto"/>
        <w:ind w:firstLine="720"/>
        <w:jc w:val="both"/>
      </w:pPr>
      <w:r>
        <w:t>- технологии работы с бумагой и картоном;</w:t>
      </w:r>
    </w:p>
    <w:p w:rsidR="00A068E0" w:rsidRDefault="00A623A8">
      <w:pPr>
        <w:pStyle w:val="1"/>
        <w:shd w:val="clear" w:color="auto" w:fill="auto"/>
        <w:ind w:firstLine="720"/>
        <w:jc w:val="both"/>
      </w:pPr>
      <w:r>
        <w:t>- технологии работы с пластичными материалами;</w:t>
      </w:r>
    </w:p>
    <w:p w:rsidR="00A068E0" w:rsidRDefault="00A623A8">
      <w:pPr>
        <w:pStyle w:val="1"/>
        <w:shd w:val="clear" w:color="auto" w:fill="auto"/>
        <w:ind w:firstLine="720"/>
        <w:jc w:val="both"/>
      </w:pPr>
      <w:r>
        <w:t>- технологии работы с природным материалом;</w:t>
      </w:r>
    </w:p>
    <w:p w:rsidR="00A068E0" w:rsidRDefault="00A623A8">
      <w:pPr>
        <w:pStyle w:val="1"/>
        <w:shd w:val="clear" w:color="auto" w:fill="auto"/>
        <w:ind w:firstLine="720"/>
        <w:jc w:val="both"/>
      </w:pPr>
      <w:r>
        <w:t>- технологии работы с текстильными материалами;</w:t>
      </w:r>
    </w:p>
    <w:p w:rsidR="00A068E0" w:rsidRDefault="00A623A8">
      <w:pPr>
        <w:pStyle w:val="1"/>
        <w:shd w:val="clear" w:color="auto" w:fill="auto"/>
        <w:ind w:firstLine="720"/>
        <w:jc w:val="both"/>
      </w:pPr>
      <w:r>
        <w:t>- технологии работы с другими доступными материалами.</w:t>
      </w:r>
    </w:p>
    <w:p w:rsidR="00A068E0" w:rsidRDefault="00A623A8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ind w:firstLine="720"/>
        <w:jc w:val="both"/>
      </w:pPr>
      <w:r>
        <w:t>Конструирование и моделирование:</w:t>
      </w:r>
    </w:p>
    <w:p w:rsidR="00A068E0" w:rsidRDefault="00A623A8">
      <w:pPr>
        <w:pStyle w:val="1"/>
        <w:shd w:val="clear" w:color="auto" w:fill="auto"/>
        <w:ind w:firstLine="720"/>
        <w:jc w:val="both"/>
      </w:pPr>
      <w:r>
        <w:t>- работа с «Конструктором»*2;</w:t>
      </w:r>
    </w:p>
    <w:p w:rsidR="00A068E0" w:rsidRDefault="00A623A8">
      <w:pPr>
        <w:pStyle w:val="1"/>
        <w:shd w:val="clear" w:color="auto" w:fill="auto"/>
        <w:ind w:firstLine="720"/>
        <w:jc w:val="both"/>
      </w:pPr>
      <w:r>
        <w:t>- конструирование и моделирование из бумаги, картона, пластичных материалов, природных и текстильных материалов;</w:t>
      </w:r>
    </w:p>
    <w:p w:rsidR="00A068E0" w:rsidRDefault="00A623A8">
      <w:pPr>
        <w:pStyle w:val="1"/>
        <w:shd w:val="clear" w:color="auto" w:fill="auto"/>
        <w:ind w:firstLine="720"/>
      </w:pPr>
      <w:r>
        <w:t>- робототехника*.</w:t>
      </w:r>
    </w:p>
    <w:p w:rsidR="00A068E0" w:rsidRDefault="00A623A8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ind w:firstLine="720"/>
      </w:pPr>
      <w:r>
        <w:t>Информационно-коммуникативные технологии*</w:t>
      </w:r>
    </w:p>
    <w:p w:rsidR="00A068E0" w:rsidRDefault="00A068E0">
      <w:pPr>
        <w:pStyle w:val="22"/>
        <w:shd w:val="clear" w:color="auto" w:fill="auto"/>
      </w:pPr>
    </w:p>
    <w:sectPr w:rsidR="00A068E0" w:rsidSect="00A068E0">
      <w:pgSz w:w="11900" w:h="16840"/>
      <w:pgMar w:top="409" w:right="809" w:bottom="655" w:left="1660" w:header="0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E0" w:rsidRDefault="00A068E0" w:rsidP="00A068E0">
      <w:r>
        <w:separator/>
      </w:r>
    </w:p>
  </w:endnote>
  <w:endnote w:type="continuationSeparator" w:id="0">
    <w:p w:rsidR="00A068E0" w:rsidRDefault="00A068E0" w:rsidP="00A0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E0" w:rsidRDefault="00A068E0"/>
  </w:footnote>
  <w:footnote w:type="continuationSeparator" w:id="0">
    <w:p w:rsidR="00A068E0" w:rsidRDefault="00A068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8CD"/>
    <w:multiLevelType w:val="multilevel"/>
    <w:tmpl w:val="25A46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068E0"/>
    <w:rsid w:val="00A068E0"/>
    <w:rsid w:val="00A623A8"/>
    <w:rsid w:val="00BC2B12"/>
    <w:rsid w:val="00DC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8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6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A06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A068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A068E0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rsid w:val="00A068E0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A068E0"/>
    <w:pPr>
      <w:shd w:val="clear" w:color="auto" w:fill="FFFFFF"/>
      <w:spacing w:after="20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A068E0"/>
    <w:pPr>
      <w:shd w:val="clear" w:color="auto" w:fill="FFFFFF"/>
      <w:spacing w:after="40" w:line="211" w:lineRule="auto"/>
      <w:jc w:val="center"/>
      <w:outlineLvl w:val="0"/>
    </w:pPr>
    <w:rPr>
      <w:rFonts w:ascii="Calibri" w:eastAsia="Calibri" w:hAnsi="Calibri" w:cs="Calibri"/>
      <w:color w:val="2C2C2C"/>
      <w:sz w:val="30"/>
      <w:szCs w:val="30"/>
    </w:rPr>
  </w:style>
  <w:style w:type="paragraph" w:customStyle="1" w:styleId="22">
    <w:name w:val="Основной текст (2)"/>
    <w:basedOn w:val="a"/>
    <w:link w:val="21"/>
    <w:rsid w:val="00A068E0"/>
    <w:pPr>
      <w:shd w:val="clear" w:color="auto" w:fill="FFFFFF"/>
      <w:spacing w:after="120"/>
      <w:ind w:left="1760"/>
    </w:pPr>
    <w:rPr>
      <w:rFonts w:ascii="Arial" w:eastAsia="Arial" w:hAnsi="Arial" w:cs="Arial"/>
      <w:b/>
      <w:bCs/>
      <w:color w:val="494949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2023-01-24T15:42:00Z</dcterms:created>
  <dcterms:modified xsi:type="dcterms:W3CDTF">2023-01-24T15:44:00Z</dcterms:modified>
</cp:coreProperties>
</file>